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72" w:rsidRDefault="00C81596" w:rsidP="00C81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596">
        <w:rPr>
          <w:rFonts w:ascii="Times New Roman" w:hAnsi="Times New Roman" w:cs="Times New Roman"/>
          <w:b/>
          <w:sz w:val="28"/>
          <w:szCs w:val="28"/>
        </w:rPr>
        <w:t>БРЭО</w:t>
      </w:r>
      <w:proofErr w:type="spellEnd"/>
    </w:p>
    <w:p w:rsidR="00C81596" w:rsidRPr="00C81596" w:rsidRDefault="00C81596" w:rsidP="00C81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96">
        <w:rPr>
          <w:rFonts w:ascii="Times New Roman" w:hAnsi="Times New Roman" w:cs="Times New Roman"/>
          <w:sz w:val="28"/>
          <w:szCs w:val="28"/>
        </w:rPr>
        <w:t xml:space="preserve">05.04.2011 утверждено 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81596">
        <w:rPr>
          <w:rFonts w:ascii="Times New Roman" w:hAnsi="Times New Roman" w:cs="Times New Roman"/>
          <w:sz w:val="28"/>
          <w:szCs w:val="28"/>
        </w:rPr>
        <w:t>ОКР</w:t>
      </w:r>
      <w:proofErr w:type="spellEnd"/>
      <w:proofErr w:type="gramEnd"/>
      <w:r w:rsidRPr="00C81596">
        <w:rPr>
          <w:rFonts w:ascii="Times New Roman" w:hAnsi="Times New Roman" w:cs="Times New Roman"/>
          <w:sz w:val="28"/>
          <w:szCs w:val="28"/>
        </w:rPr>
        <w:t xml:space="preserve"> по «созданию модификации вертолета МИ-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171А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 xml:space="preserve">»; 14.04.2011 утверждено 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 xml:space="preserve"> на разработку 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КБО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>-17 для Ми-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171А2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 xml:space="preserve">, 11.07.2011 подписан приказ 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 xml:space="preserve"> «Вертолеты России» «Об установлении наивысшего приоритета программе «Вертолет Ми-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171М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>».</w:t>
      </w:r>
    </w:p>
    <w:p w:rsidR="00C81596" w:rsidRPr="00C81596" w:rsidRDefault="00C81596" w:rsidP="00C81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96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proofErr w:type="spellStart"/>
      <w:proofErr w:type="gramStart"/>
      <w:r w:rsidRPr="00C81596">
        <w:rPr>
          <w:rFonts w:ascii="Times New Roman" w:hAnsi="Times New Roman" w:cs="Times New Roman"/>
          <w:sz w:val="28"/>
          <w:szCs w:val="28"/>
        </w:rPr>
        <w:t>ОКР</w:t>
      </w:r>
      <w:proofErr w:type="spellEnd"/>
      <w:proofErr w:type="gramEnd"/>
      <w:r w:rsidRPr="00C81596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КБО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 xml:space="preserve">-17 составляет 490,0 млн. рублей. </w:t>
      </w:r>
      <w:bookmarkStart w:id="0" w:name="_GoBack"/>
      <w:bookmarkEnd w:id="0"/>
    </w:p>
    <w:p w:rsidR="00C81596" w:rsidRPr="00C81596" w:rsidRDefault="00C81596" w:rsidP="00C81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96">
        <w:rPr>
          <w:rFonts w:ascii="Times New Roman" w:hAnsi="Times New Roman" w:cs="Times New Roman"/>
          <w:sz w:val="28"/>
          <w:szCs w:val="28"/>
        </w:rPr>
        <w:t xml:space="preserve">На данный момент изготовлено 2 комплекта 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КБО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>-17, установленные на Ми-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171А2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C81596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C815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ОП2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 xml:space="preserve">, которые проходят летные испытания. В 2016 году планируется завершение ЛИ. На этапе завершения находится отгрузка 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КБО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>-17 для Ми-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171А2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ОП5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 xml:space="preserve">. В 2016 году ожидается поставка пяти компонентов </w:t>
      </w:r>
      <w:proofErr w:type="spellStart"/>
      <w:r w:rsidRPr="00C81596">
        <w:rPr>
          <w:rFonts w:ascii="Times New Roman" w:hAnsi="Times New Roman" w:cs="Times New Roman"/>
          <w:sz w:val="28"/>
          <w:szCs w:val="28"/>
        </w:rPr>
        <w:t>КБО</w:t>
      </w:r>
      <w:proofErr w:type="spellEnd"/>
      <w:r w:rsidRPr="00C81596">
        <w:rPr>
          <w:rFonts w:ascii="Times New Roman" w:hAnsi="Times New Roman" w:cs="Times New Roman"/>
          <w:sz w:val="28"/>
          <w:szCs w:val="28"/>
        </w:rPr>
        <w:t>-17, в 2017 году – 10. С 2018 года планируется поставка по 20-30 компонентов.</w:t>
      </w:r>
    </w:p>
    <w:sectPr w:rsidR="00C81596" w:rsidRPr="00C8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96"/>
    <w:rsid w:val="00C81596"/>
    <w:rsid w:val="00D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2015-10-19T07:15:00Z</dcterms:created>
  <dcterms:modified xsi:type="dcterms:W3CDTF">2015-10-19T07:23:00Z</dcterms:modified>
</cp:coreProperties>
</file>