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F5" w:rsidRPr="009D7DF5" w:rsidRDefault="009D7DF5" w:rsidP="009D7DF5">
      <w:pPr>
        <w:shd w:val="clear" w:color="auto" w:fill="FFFFFF"/>
        <w:spacing w:before="75" w:after="75" w:line="240" w:lineRule="auto"/>
        <w:jc w:val="right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УТВЕРЖДЕН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Учредительным общим собранием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22 апреля 1991 г.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в новой редакции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Внеочередной конференцией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15 мая 1999 г.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jc w:val="center"/>
        <w:outlineLvl w:val="0"/>
        <w:rPr>
          <w:rFonts w:ascii="Arial" w:eastAsia="Times New Roman" w:hAnsi="Arial" w:cs="Arial"/>
          <w:b/>
          <w:bCs/>
          <w:color w:val="356565"/>
          <w:kern w:val="36"/>
          <w:sz w:val="48"/>
          <w:szCs w:val="48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kern w:val="36"/>
          <w:sz w:val="48"/>
          <w:szCs w:val="48"/>
          <w:lang w:eastAsia="ru-RU"/>
        </w:rPr>
        <w:t>УСТАВ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jc w:val="center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Общероссийской общественной организации</w:t>
      </w: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br/>
        <w:t>«Российский экологический Центр»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 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17"/>
          <w:szCs w:val="17"/>
          <w:lang w:eastAsia="ru-RU"/>
        </w:rPr>
        <w:t>Москва 1999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1. ОБЩИЕ ПОЛОЖЕНИЯ.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1.1. Общероссийская общественная организация «Российский экологический Центр», именуемая в дальнейшем Центр, - основанное на членстве общественное объединение, созданное на основе совместной деятельности для защиты общих интересов и достижения уставных целей, объединившихся граждан: ученых, специалистов, государственных и общественных деятелей в области экологии и других сферах деятельности, непосредственно связанных с жизнедеятельностью человека.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1.2.Центр осуществляет свою деятельность на территориях более половины субъектов Российской Федерации.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1.3. Центр осуществляет свою деятельность в соответствии с Конституцией Российской Федерации, действующими законодательствами Российской Федерации и тех государств, где будут созданы структурные подразделения Центра, а также общепризнанными нормами и принципами международного права и настоящим Уставом.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1.4. Центр является юридическим лицом с момента государственной регистрации. Центр обладает обособленным имуществом, имеет расчетный и другие счета в банках России и за рубежом в рублях и в иностранной валюте, может от своего имени приобретать и осуществлять имущественные и личные неимущественные права, нести ответственность, выступать истцом и ответчиком в суде, арбитражном и третейских судах.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1.5. Центр имеет круглую печать с изображением эмблемы - контур территории России с изображением буквы старославянского алфавита «земля» и своим наименованием - Общероссийская общественная организация “Российский экологический Центр” на русском и английском языках, штампы, бланки, эмблему и другую символику, подлежащую государственной регистрации.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1.6. Местонахождение постоянно действующего руководящего органа - Правления Центра – Российская Федерация, город Москва.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2. ЦЕЛИ И ЗАДАЧИ ЦЕНТРА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2.1. Главными целями Центра являются: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Содействие сохранению и восстановлению природной среды, земель, лесов, ландшафтов, рек, озер и морей, рациональному использованию природных ресурсов, созданию благоприятной экологической обстановки и среды обитания человека на территории России и зарубежных государств.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2.2. Основными задачами Центра являются: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развитие сотрудничества между государственными и общественными экологическими организациями и движениями в России и за рубежом;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создание банка данных о состоянии окружающей среды в России и за рубежом, новейших научных и технических разработок в области экологии, обмен и распространение достоверной экологической информации о загрязнении окружающей природной среды, мерах ее охраны;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содействие разработке и внедрению ресурсосберегающих, экологически чистых технологий, природоохранных мероприятий;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разработка и пропаганда собственных экологических программ;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защита экологических прав и интересов населения;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развитие экологической культуры населения;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привлечение на добровольных началах граждан к активной природоохранительной деятельности;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участие в выполнении работ по охране и воспроизводству природных ресурсов и улучшению окружающей природной среды за счет своих средств и добровольного трудового участия населения;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оказание всемерного содействия государственным органам в борьбе с нарушениями природоохранительного законодательства;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проведение общественной экологической экспертизы проектов в области строительства и архитектуры;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содействие фундаментальным и прикладным исследованиям в области строительства, урбанизации территорий, архитектуры, экологической безопасности жизнедеятельности человечества;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содействия созданию научно-исследовательских учреждений, учебных университетов, институтов, лицеев, гимназий, частных школ с целью совершенствования всей системы образования и подготовки высококвалифицированных научных кадров в области экологии;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содействие направленности исследований во всех сферах человеческой деятельности и областях народного хозяйства с учетом природоохранных и экологических требований;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lastRenderedPageBreak/>
        <w:t>- прогнозирование основных направлений развития в экологической сфере;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участие в организации подготовки научных кадров высшей квалификации и специалистов в области экологии;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осуществление издательской деятельности;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участие в обсуждении и подготовке законодательных и других нормативных актов, а также международных договоров в области экологии.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2.3. Для достижения поставленных целей и реализации задач Центр в соответствии с действующим законодательством и международными договорами вправе осуществлять следующие виды деятельности: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участвовать в выработки решений органов государственной власти и органов местного самоуправления; вносить предложения по вопросам экологии в органы государственной власти.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защищать права и представлять интересы членов Центра, а также других граждан в органах государственной власти и местного самоуправления, общественных объединениях, других организациях в России и за рубежом;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требовать в административном или судебном порядке отмены решения о размещении, строительстве, эксплуатации экологически вредных объектов и производств, а также ограничение, приостановление, прекращение или перепрофилирование их деятельности;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ставить вопрос о привлечении к ответственности высших должностных лиц, представлять в арбитражный суд иск с возмещением вреда здоровью и имуществу граждан, причиненного экологическим правонарушением;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участвовать в фундаментальных и прикладных исследованиях в различных областях, связанных с жизнедеятельностью человека;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создавать автоматизированные базы и банки данных по отраслям и сферам человеческой деятельности, связанных с экологией;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участвовать в проектировании и благоустройстве территорий, восстановлении ландшафтов, обустройство рек, озер и водоемов;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осуществлять общественный экологический контроль;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выполнять работы по оказанию аналитических, информационно-справочных и технологических услуг в области экологии и строительства государственным, общественным, коммерческим, частным и другим, в том числе иностранным предприятиям, организациям и учреждениям, российским и иностранным гражданам;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выдавать справки, давать консультации, заключения  и рекомендации, защищать экологические права и интересы населения и представлять их в государственных органах, судах по всем вопросам, связанных с экологией и обеспечением жизнедеятельности человека;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осуществлять редакционно-издательскую и информационно-справочную деятельность для выполнения своих уставных задач;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рекламную деятельность;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представительские, информационные, юридические, маркетинговые и иные услуги отечественным и зарубежным юридическим и физическим лицам;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экологический туризм;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внешнеэкономическую деятельность;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благотворительную деятельность;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организация аукционов, тендеров, лотереи, выставок и конференций, отечественных и международных форумов, конгрессов и симпозиумов, экологических экспедиций;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разработка методов и моделей участия российских и зарубежных партнеров в совместном финансировании экологических проектов;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иная деятельность, не противоречащая действующему законодательству, направленная на реализацию уставных целей и задач.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Предпринимательская деятельность Центром осуществляется лишь поскольку это служит достижению уставных целей и соответствует этим целям.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2.4. Лицензируемые виды деятельности осуществляются Центром только после получения соответствующих лицензий.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2.5. Центр может приобретать имущество, предназначенное для ведения предпринимательской деятельности, создавать в установленном порядке хозяйственные товарищества и общества, иные хозяйственные организации, обладающие правами юридического лица.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2.6. Вся полученная прибыль, а также доходы от предпринимательской деятельности Центра не могут перераспределяться между членами Центра и должны использоваться только для решения уставных задач, развития функциональных структур и благотворительной деятельности.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2.7. Центр обязан: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соблюдать законодательство Российской Федерации, общепринятые принципы и нормы международного права, касающиеся сферы его деятельности, а также нормы, предусмотренные его Уставом;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ежегодно публиковать отчет об использовании своего имущества или обеспечить доступность ознакомления с указанным отчетом;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ежегодно информировать регистрирующий орган о продолжении своей деятельности и об изменении места нахождения постоянно действующего руководящего органа и состава руководства;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предоставлять по запросу регистрирующего органа решения и сведения в устанавливаемом законодательством объеме, а также годовые и квартальные отчеты о своей деятельности в налоговые органы;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допускать представителей регистрирующего органа на проводимые Центром мероприятия;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оказывать содействие представителям регистрирующего органа в ознакомлении с деятельностью Центра, проводимой для достижения уставных целей с соблюдением законодательства Российской Федерации.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2.8. Центр отвечает по своим обязательствам всем принадлежащим ему имуществом, на которое по действующему законодательству может быть обращено взыскание.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3. ЧЛЕНЫ ЦЕНТРА, ИХ ПРАВА И ОБЯЗАННОСТИ.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3.1. Членство в Центре является добровольным. Членами Центра могут быть граждане Российской Федерации и иностранные граждане, достигшие 18 лет, а также юридические лица- общественные объединения, признающие Устав Центра и принимающие участие в его деятельности на основе общих интересов.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3.2. Членство в Центре не является препятствием для участия его членов в других общественных объединениях.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3.3. Прием в члены Центра физических лиц осуществляется на основании письменного заявления уполномоченным руководящим органом регионального отделения или непосредственно Правлением.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3.4. Прием в члены Центра юридических лиц – общественных объединений осуществляется Правлением Центра на основании решения руководящего органа общественного объединения с приложением копии свидетельства о государственной регистрации и Устава юридического лица (общественного объединения).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3.5.Член Центра может свободно выйти из Центра, письменно уведомив об этом Правление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3.6. Члены Центра имеют право 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а) участвовать во всех сферах деятельности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б) избирать и быть избранным в руководящие и контрольно-ревизионные органы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в) вносить на рассмотрение руководящих органов Центра предложения по всем вопросам деятельности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г) пользоваться банком данных (информацией)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д) добровольно выйти из состава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3.7. Обязанности членов Центра: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а) соблюдать настоящий Устав и выполнять решения руководящих органов Центра, принятых в пределах их полномочий, определенных Уставом;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б) выполнять добровольно принятые на себя обязательства, руководствоваться в своей деятельности целями, задачами и принципами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в) способствовать пропаганде целей и задач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г) своевременно уплачивать членские взносы, размеры которых определяются правлением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3.8. Членство в Центре может быть прекращено на основании решения Правления Центра, если деятельность члена Центра противоречит настоящему Уставу или дискредитирует его деятельность. Решение об исключении может быть обжаловано конференцией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3.9. Члены Центра имеют равные права и обязанности.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4. РУКОВОДЯЩИЕ И КОНТРОЛЬНО-РЕВИЗИОННЫЙ ОРГАНЫ ЦЕНТРА.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4.1. Высшим руководящим органом Центра является конференция. Конференция созывается по мере необходимости не реже одного раза в два года. Решение о проведении конференции принимает Правление Центра. Внеочередная конференция созывается по инициативе Правления Центра, либо по требованию 2/3 членов Центра или Контрольно-ревизионной комиссии.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4.2. Конференция имеет право решать любые вопросы деятельности Центра в соответствии с настоящим Уставом.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4.3. К исключительной компетенции конференции относится: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определение основных направлений деятельности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утверждение Устава Центра и внесение в него изменений и дополнений;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избрание Правления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избрание Председателя Правления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избрание Совета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избрание Председателя Совета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избрание Ревизионной комиссии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рассмотрение и утверждение отчетов Правления Центра, Председателя Правления Центра, Ревизионной комиссии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решение о реорганизации и ликвидации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4.4. Конференция правомочна, если на ней присутствуют более половины избранных делегатов от региональных отделений. Норма представительства определяется Правлением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4.5. Решения на конференции принимаются голосованием простым большинством голосов присутствующих делегатов.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4.6. Решения о внесении изменений и дополнений в Устав и о реорганизации и ликвидации Центра принимаются 2/3 голосов присутствующих делегатов.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4.7. В период между конференциями постоянно действующим выборным  руководящим органом является Правление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4.8. Правление избирается сроком на четыре года и состоит из Председателя Правления, его заместителей, а также членов Правления, число и персональный состав которых определяет конференция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4.9. Правление созывается Председателем Правления или его заместителем по мере необходимости, но не реже одного раза в три месяца.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4.10. Правление считается правомочным при наличии на его заседании более половины членов Правления.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Решения Правления принимаются голосованием простым большинством голосов присутствующих на заседании членов Правления. Форма голосования - открытая.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4.11. Правление: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реализует решения  конференции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вырабатывает предложения по основным направлениям и программам деятельности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избирает из своего состава заместителей председателя Правления Центра и  определяет их полномочия;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кооптирует в свой состав, в период между конференциями новых членов, с последующим утверждением их на конференции;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утверждает планы работ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утверждает годовой бюджет Центра и отчет о его исполнении;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осуществляет контроль о выполнении решений конференции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принимает решения о приеме в члены Центра и исключении из него;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утверждает размер членских и вступительных взносов;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устанавливает общий порядок образования и использования средств и имущества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утверждает штатную структуру и численность, условия оплаты труда рабочего аппарата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решает вопросы создания и прекращения деятельности региональных отделений, филиалов и представительств, хозяйственных товариществ, обществ, издательств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принимает решения о вступлении Центра в другие объединения.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распоряжается имуществом и средствами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осуществляет права собственника от имени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решает другие вопросы, не относящиеся к исключительной компетенции  конференции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Заседания Правления ведет Председатель Правления, а в его отсутствие один из заместителей по его поручению.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4.12. Председатель Правления Центра избирается сроком на четыре года и подотчетен конференции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4.13. Председатель Правления Центра: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осуществляет постоянное руководство деятельностью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организует выполнение решений конференции и Правления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представляет Центр во взаимоотношениях с органами государственной власти, коммерческими, некоммерческими, международными организациями, объединениями, ассоциациями;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подписывает от имени Центра доверенности, договоры, соглашения, финансовые документы, декларации, заявления и иные документы, действует от имени Центра без доверенности;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распоряжается имуществом и средствами Центра в пределах утвержденной сметы;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открывает счета в банках;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созывает и председательствует на заседаниях Правления Центра. В случае равенства голосов на заседаниях Правления его голос является решающим;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утверждает штатное расписание рабочего аппарата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назначает и освобождает от должности работников аппарата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осуществляет иные полномочия, не входящие в исключительную компетенцию конференции и Правления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4.14. Совет является координационно-консультативным органом Центра. Совет избирается конференцией Центра сроком на четыре года. Количество, персональный состав членов Совета определяет конференция членов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В Совет избираются (с их согласия) известные деятели науки, культуры, государственные и общественные деятели, внесшие значительный вклад в защиту окружающей природной среды.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Совет созывается его Председателем по мере необходимости, но не реже одного раза в год. Члены Совета имеют право получать полную информацию о деятельности Центра и пользоваться льготами, установленными для членов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Совет действует на основании Положения, утвержденного конференцией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4.15. Ревизионная комиссия Центра избирается конференцией из числа членов Центра голосованием, простым большинством голосов присутствующих делегатов сроком на четыре года. В состав Ревизионной комиссии не могут быть избраны члены руководящих органов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Ревизионная комиссия осуществляет контроль за исполнением решений конференции и соблюдением Устава Центра, соблюдением законности, правильности использования финансовых, материальных и иных ресурсов и не реже одного раза в год проводит ревизию финансово-хозяйственной деятельности 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Председатель Ревизионной комиссии присутствует на заседаниях Правления Центра с правом совещательного голоса.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4.16. Для осуществления текущей технической работы формируется рабочий аппарат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Деятельность рабочего аппарата организуется Председателем Правления Центра в соответствии с Положением о рабочем аппарате, утверждаемом Правлением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5. ОРГАНИЗАЦИОННАЯ СТРУКТУРА ЦЕНТРА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5.1. Организационную структуру Центра составляют отделения, филиалы и представительства. 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5.2. Центр может создавать отделения, которые действуют на основании настоящего устава, руководствуются в работе решениями и рекомендациями руководящих органов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5.3. Центром могут создаваться отделения, которые действуют на основании своих собственных уставов, цели и задачи которых не противоречат целям и задачам настоящего устава.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5.4. Устав отделения Центра согласуется с Правлением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5.5. Высшим руководящим органом отделения является общее собрание, созываемое Руководящим органом или Руководителем, по мере необходимости, но не реже одного раза в год.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5.6. Внеочередное общее собрание отделения созывается по требованию Председателя Правления, либо Правления Центра по требованию не менее двух третей членов отделения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5.7. Общее собрание отделения Центра правомочно принимать решения при участии в его работе более половины его членов. Решения принимаются голосованием, большинством голосов членов отделения при наличии кворума. Форма голосования определяется общим собранием.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5.8. В компетенцию общего собрания отделения Центра входит рассмотрение любых вопросов внутренней деятельности отделения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5.9. Исключительной компетенцией общего собрания являются: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выборы делегатов на общее собрание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выборы Руководящего органа и Руководителя отделения Центра сроком на 4 года;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определение основных направлений деятельности отделения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принятие решения о выходе из состава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5.10. В период между общими собраниями деятельностью отделения Центра руководит Руководящий орган и Руководитель отделения, избираемый голосованием большинством голосов членов отделения при наличии кворума. 5.11. Количественный состав, порядок избрания и отзыва членов Руководящего органа отделения Центра определяются общим собранием отделения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5.12. Заседания Руководящего органа отделения Центра проводятся по мере необходимости, но не реже одного раза в квартал. Решения принимаются голосованием, простым большинством голосов членов Руководящего органа при наличии большинства членов Руководящего органа на его заседании. Форма голосования определяется Руководящим органом.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5.13. К компетенции Руководящего органа отделения Центра относятся: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выполнение решений руководящих органов Центра, решений общего собрания отделения;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рассмотрение любых вопросов внутренней деятельности отделения Центра за исключением вопросов, отнесенных к исключительной компетенции общего собрания отделения.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5.14. Возглавляет Руководящий орган отделения Центра Руководитель.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5.15.Руководитель отделения Центра: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действует без доверенности;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представляет интересы Центра на территории соответствующего региона в порядке, установленном Правлением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совершает различного рода сделки и другие юридические акты в соответствии с действующим законодательством;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несет ответственность за порученную работу перед общим собранием отделения Центра;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- осуществляет иную деятельность, не входящую в компетенцию других органов.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5.16. Отделения Центра могут приобретать права юридического лица и исполнять его обязанности после их регистрации в порядке, установленном действующим законодательством.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5.17.Филиалы и представительства Центра не являются юридическими лицами.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5.18. Филиалы и представительства действуют на основании Положения о филиалах и представительствах, утвержденного Правлением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5.19. Руководят деятельностью филиалов и представительств должностные лица, назначенные Председателем Правления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5.20. Руководители филиалов и представительств действуют по доверенности, выдаваемой Председателем Правления Центра.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 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6. ИМУЩЕСТВО И СРЕДСТВА ЦЕНТРА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6.1. Центр имеет обособленное имущество, находящееся в его собственности и используемое только на уставные цели.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6.2. В состав имущества Центра могут входить здания, сооружения, земельные участки, оборудование, денежные средства (включая валютные), акции иные ценные бумаги, а также другое имущество, необходимое для материального обеспечения деятельности Центра по реализации уставных целей.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6.3. Имущество Центра формируется на основе добровольных взносов и пожертвований граждан и юридических лиц, поступлений от проведения лекций, выставок, лотерей, аукционов, консультаций, иных мероприятий, доходов от предпринимательской деятельности, от другой, не запрещенной законом деятельности.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С момента государственной регистрации Центра Правление осуществляет права юридического лица по распоряжению и управлению имуществом и средствами Центра и исполняет его обязательства в соответствии с настоящим Уставом.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6.4. Собственником имущества и средств Центра является Центр в целом. Каждый ее член не имеет права собственности на долю имущества Центра.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6.5. Доходы от предпринимательской и иной деятельности Центра не перераспределяются между его членами и используются только на реализацию уставных целей и задач.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6.6. Региональные отделения Центра, действующие на основании настоящего Устава, имеют право оперативного управления имуществом, закрепленным за ним Центром. Региональные отделения, действующие на основании своих уставов, являются собственниками своего имущества.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7. ПОРЯДОК ВНЕСЕНИЯ ИЗМЕНЕНИЙ И ДОПОЛНЕНИЙ В УСТАВ ЦЕНТРА</w:t>
      </w:r>
    </w:p>
    <w:p w:rsidR="009D7DF5" w:rsidRPr="009D7DF5" w:rsidRDefault="009D7DF5" w:rsidP="009D7DF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56565"/>
          <w:sz w:val="17"/>
          <w:szCs w:val="17"/>
          <w:lang w:eastAsia="ru-RU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7.1. Изменения и дополнения в Устав Центра вносятся  конференцией Центра, если за ним проголосовало не менее 2/3 делегатов, присутствующих на конференции.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7.2. Предложения об изменениях и дополнениях в Устав вносятся Правлением Центра.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7.3. Изменения и дополнения в Устав Центра подлежат государственной регистрации в том же порядке и в те же сроки, что и государственная регистрация самого Центра и приобретают юридическую силу с момента такой регистрации.</w:t>
      </w:r>
    </w:p>
    <w:p w:rsidR="009D7DF5" w:rsidRPr="009D7DF5" w:rsidRDefault="009D7DF5" w:rsidP="009D7DF5">
      <w:pPr>
        <w:shd w:val="clear" w:color="auto" w:fill="FFFFFF"/>
        <w:spacing w:after="150" w:line="312" w:lineRule="atLeast"/>
        <w:outlineLvl w:val="1"/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</w:pPr>
      <w:r w:rsidRPr="009D7DF5">
        <w:rPr>
          <w:rFonts w:ascii="Arial" w:eastAsia="Times New Roman" w:hAnsi="Arial" w:cs="Arial"/>
          <w:b/>
          <w:bCs/>
          <w:color w:val="356565"/>
          <w:sz w:val="36"/>
          <w:szCs w:val="36"/>
          <w:lang w:eastAsia="ru-RU"/>
        </w:rPr>
        <w:t>8. ПОРЯДОК  РЕОРГАНИЗАЦИИ И ЛИКВИДАЦИИ ЦЕНТРА</w:t>
      </w:r>
    </w:p>
    <w:p w:rsidR="0048088C" w:rsidRPr="009D7DF5" w:rsidRDefault="009D7DF5" w:rsidP="009D7DF5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t>8.1. Реорганизация Центра осуществляется конференцией Центра путем слияния, присоединения, разделения, выделения или преобразования в соответствии и в порядке, предусмотренном Гражданским кодексом Российской Федерации и действующим законодательством,  2/3 голосами делегатов, присутствующих на конференции. 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8.2. Ликвидация  Центра производится конференцией Центра 2/3 голосов делегатов, присутствующих на конференции, либо по решению суда в порядке, предусмотренном действующим законодательством.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8.3. Имущество и средства Центра, оставшиеся в результате его ликвидации по решению конференции Центра, после удовлетворения требований кредиторов, направляются на цели, предусмотренные настоящим Уставом.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8.4. Решение об использовании оставшегося после ликвидации имущества публикуется ликвидационной комиссией в печати.</w:t>
      </w:r>
      <w:r w:rsidRPr="009D7DF5">
        <w:rPr>
          <w:rFonts w:ascii="Arial" w:eastAsia="Times New Roman" w:hAnsi="Arial" w:cs="Arial"/>
          <w:color w:val="356565"/>
          <w:sz w:val="17"/>
          <w:szCs w:val="17"/>
          <w:lang w:eastAsia="ru-RU"/>
        </w:rPr>
        <w:br/>
        <w:t>8.5. При ликвидации Центра документы по личному составу (штатных работников) установленным порядком передаются на хранение в архивные учреждения Российской Федерации.</w:t>
      </w:r>
      <w:bookmarkStart w:id="0" w:name="_GoBack"/>
      <w:bookmarkEnd w:id="0"/>
    </w:p>
    <w:sectPr w:rsidR="0048088C" w:rsidRPr="009D7D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AE" w:rsidRDefault="007608AE" w:rsidP="009D7DF5">
      <w:pPr>
        <w:spacing w:after="0" w:line="240" w:lineRule="auto"/>
      </w:pPr>
      <w:r>
        <w:separator/>
      </w:r>
    </w:p>
  </w:endnote>
  <w:endnote w:type="continuationSeparator" w:id="0">
    <w:p w:rsidR="007608AE" w:rsidRDefault="007608AE" w:rsidP="009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1800"/>
      <w:docPartObj>
        <w:docPartGallery w:val="Page Numbers (Bottom of Page)"/>
        <w:docPartUnique/>
      </w:docPartObj>
    </w:sdtPr>
    <w:sdtContent>
      <w:p w:rsidR="009D7DF5" w:rsidRDefault="009D7D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AE">
          <w:rPr>
            <w:noProof/>
          </w:rPr>
          <w:t>1</w:t>
        </w:r>
        <w:r>
          <w:fldChar w:fldCharType="end"/>
        </w:r>
      </w:p>
    </w:sdtContent>
  </w:sdt>
  <w:p w:rsidR="009D7DF5" w:rsidRDefault="009D7D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AE" w:rsidRDefault="007608AE" w:rsidP="009D7DF5">
      <w:pPr>
        <w:spacing w:after="0" w:line="240" w:lineRule="auto"/>
      </w:pPr>
      <w:r>
        <w:separator/>
      </w:r>
    </w:p>
  </w:footnote>
  <w:footnote w:type="continuationSeparator" w:id="0">
    <w:p w:rsidR="007608AE" w:rsidRDefault="007608AE" w:rsidP="009D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9"/>
    <w:rsid w:val="00041C0F"/>
    <w:rsid w:val="00135B45"/>
    <w:rsid w:val="00161741"/>
    <w:rsid w:val="001D60C0"/>
    <w:rsid w:val="001D6101"/>
    <w:rsid w:val="001F71AE"/>
    <w:rsid w:val="002349AB"/>
    <w:rsid w:val="00252129"/>
    <w:rsid w:val="002A08ED"/>
    <w:rsid w:val="003359CA"/>
    <w:rsid w:val="00365435"/>
    <w:rsid w:val="003A53D6"/>
    <w:rsid w:val="003C1D57"/>
    <w:rsid w:val="003E4EF4"/>
    <w:rsid w:val="00427687"/>
    <w:rsid w:val="00434C54"/>
    <w:rsid w:val="00452E92"/>
    <w:rsid w:val="0048088C"/>
    <w:rsid w:val="0055344C"/>
    <w:rsid w:val="00554D88"/>
    <w:rsid w:val="00574622"/>
    <w:rsid w:val="005D5461"/>
    <w:rsid w:val="00610227"/>
    <w:rsid w:val="0066137B"/>
    <w:rsid w:val="00664EC1"/>
    <w:rsid w:val="00683956"/>
    <w:rsid w:val="00690E7C"/>
    <w:rsid w:val="006E0A89"/>
    <w:rsid w:val="00720922"/>
    <w:rsid w:val="007600E9"/>
    <w:rsid w:val="007608AE"/>
    <w:rsid w:val="007E2A06"/>
    <w:rsid w:val="007E7054"/>
    <w:rsid w:val="007F45AF"/>
    <w:rsid w:val="0080504F"/>
    <w:rsid w:val="008059BF"/>
    <w:rsid w:val="00894932"/>
    <w:rsid w:val="008F561F"/>
    <w:rsid w:val="009634A2"/>
    <w:rsid w:val="009D7DF5"/>
    <w:rsid w:val="009F5219"/>
    <w:rsid w:val="00A223D8"/>
    <w:rsid w:val="00A239A0"/>
    <w:rsid w:val="00AA0DBD"/>
    <w:rsid w:val="00AC70A6"/>
    <w:rsid w:val="00B64E9A"/>
    <w:rsid w:val="00BF3B47"/>
    <w:rsid w:val="00C71C72"/>
    <w:rsid w:val="00CC5B16"/>
    <w:rsid w:val="00D21D4B"/>
    <w:rsid w:val="00D43B26"/>
    <w:rsid w:val="00E11CC8"/>
    <w:rsid w:val="00E508C1"/>
    <w:rsid w:val="00E8460B"/>
    <w:rsid w:val="00EE37BC"/>
    <w:rsid w:val="00F13E10"/>
    <w:rsid w:val="00F42ECF"/>
    <w:rsid w:val="00F45F52"/>
    <w:rsid w:val="00F874C9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DF5"/>
    <w:rPr>
      <w:b/>
      <w:bCs/>
    </w:rPr>
  </w:style>
  <w:style w:type="character" w:customStyle="1" w:styleId="apple-converted-space">
    <w:name w:val="apple-converted-space"/>
    <w:basedOn w:val="a0"/>
    <w:rsid w:val="009D7DF5"/>
  </w:style>
  <w:style w:type="paragraph" w:styleId="a5">
    <w:name w:val="header"/>
    <w:basedOn w:val="a"/>
    <w:link w:val="a6"/>
    <w:uiPriority w:val="99"/>
    <w:unhideWhenUsed/>
    <w:rsid w:val="009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DF5"/>
  </w:style>
  <w:style w:type="paragraph" w:styleId="a7">
    <w:name w:val="footer"/>
    <w:basedOn w:val="a"/>
    <w:link w:val="a8"/>
    <w:uiPriority w:val="99"/>
    <w:unhideWhenUsed/>
    <w:rsid w:val="009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7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7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DF5"/>
    <w:rPr>
      <w:b/>
      <w:bCs/>
    </w:rPr>
  </w:style>
  <w:style w:type="character" w:customStyle="1" w:styleId="apple-converted-space">
    <w:name w:val="apple-converted-space"/>
    <w:basedOn w:val="a0"/>
    <w:rsid w:val="009D7DF5"/>
  </w:style>
  <w:style w:type="paragraph" w:styleId="a5">
    <w:name w:val="header"/>
    <w:basedOn w:val="a"/>
    <w:link w:val="a6"/>
    <w:uiPriority w:val="99"/>
    <w:unhideWhenUsed/>
    <w:rsid w:val="009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DF5"/>
  </w:style>
  <w:style w:type="paragraph" w:styleId="a7">
    <w:name w:val="footer"/>
    <w:basedOn w:val="a"/>
    <w:link w:val="a8"/>
    <w:uiPriority w:val="99"/>
    <w:unhideWhenUsed/>
    <w:rsid w:val="009D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3592</Words>
  <Characters>20476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dcterms:created xsi:type="dcterms:W3CDTF">2017-07-05T20:53:00Z</dcterms:created>
  <dcterms:modified xsi:type="dcterms:W3CDTF">2017-07-05T20:56:00Z</dcterms:modified>
</cp:coreProperties>
</file>